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B" w:rsidRPr="00E70F68" w:rsidRDefault="00E70F68" w:rsidP="00E70F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DIPLOMADO DE ALTA DIRECCIÓN EN COMERCIO INTERNACIONAL</w:t>
      </w:r>
    </w:p>
    <w:p w:rsid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  <w:u w:val="single"/>
        </w:rPr>
        <w:t>Destinatarios:</w:t>
      </w:r>
      <w:r w:rsidRPr="00E70F68">
        <w:rPr>
          <w:rFonts w:ascii="Arial" w:hAnsi="Arial" w:cs="Arial"/>
          <w:sz w:val="24"/>
          <w:szCs w:val="24"/>
        </w:rPr>
        <w:t xml:space="preserve"> </w:t>
      </w:r>
      <w:r w:rsidRPr="00E70F68">
        <w:rPr>
          <w:rFonts w:ascii="Arial" w:eastAsia="Calibri" w:hAnsi="Arial" w:cs="Arial"/>
          <w:sz w:val="24"/>
          <w:szCs w:val="24"/>
        </w:rPr>
        <w:t>Emprendedores, Profesionales y empresarios PYME, estudiantes y toda persona interesada en conocer el funcionamiento del comercio internacional.</w:t>
      </w:r>
    </w:p>
    <w:p w:rsid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E70F68">
        <w:rPr>
          <w:rFonts w:ascii="Arial" w:eastAsia="Calibri" w:hAnsi="Arial" w:cs="Arial"/>
          <w:b/>
          <w:sz w:val="24"/>
          <w:szCs w:val="24"/>
          <w:u w:val="single"/>
        </w:rPr>
        <w:t>Objetivos:</w:t>
      </w:r>
    </w:p>
    <w:p w:rsidR="00E70F68" w:rsidRPr="00E70F68" w:rsidRDefault="00E70F68" w:rsidP="00E70F68">
      <w:pPr>
        <w:spacing w:after="0" w:line="240" w:lineRule="auto"/>
        <w:ind w:left="705"/>
        <w:jc w:val="both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70F68">
        <w:rPr>
          <w:rFonts w:ascii="Arial" w:eastAsia="Calibri" w:hAnsi="Arial" w:cs="Arial"/>
          <w:b/>
          <w:bCs/>
          <w:sz w:val="24"/>
          <w:szCs w:val="24"/>
          <w:u w:val="single"/>
        </w:rPr>
        <w:t>Objetivo General</w:t>
      </w: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E70F68" w:rsidRPr="00E70F68" w:rsidRDefault="00E70F68" w:rsidP="00E70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Brindar  un enfoque integral, sobre los negocios internacionales con un criterio de estrategia en las actividades de las empresas y/o organismos  que, dirigen flujos de bienes y servicios al  complejo ámbito internacional.</w:t>
      </w: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70F68">
        <w:rPr>
          <w:rFonts w:ascii="Arial" w:eastAsia="Calibri" w:hAnsi="Arial" w:cs="Arial"/>
          <w:b/>
          <w:bCs/>
          <w:sz w:val="24"/>
          <w:szCs w:val="24"/>
          <w:u w:val="single"/>
        </w:rPr>
        <w:t>Objetivos Operacionales</w:t>
      </w:r>
    </w:p>
    <w:p w:rsidR="00E70F68" w:rsidRPr="00E70F68" w:rsidRDefault="00E70F68" w:rsidP="00E70F6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Analizar y comprender la importancia de una adecuada técnica y desarrollo de habilidades  para  actuar en los mercados internacionales.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Analizar los diferentes aspectos y herramientas que, se deben analizar en un enfoque de proyección internacional empresaria.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Comprender la necesidad de concebir una estrategia de posicionamiento y comercialización en los mercados externos 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Conocer las distintas  modalidades o “estrategias” que asumen los actores para actual en el terreno internacional.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 Brindar un acercamiento práctico a diferentes mercados, a fin de guiar a las empresas a lograr una presencia en el exterior</w:t>
      </w:r>
    </w:p>
    <w:p w:rsidR="00E70F68" w:rsidRPr="00E70F68" w:rsidRDefault="00E70F68" w:rsidP="00E70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Conocer los elementos operativos y normas vigentes, sobre las regulaciones bancarias y cambiarias que afectan el sector de comercio exterior.</w:t>
      </w:r>
    </w:p>
    <w:p w:rsidR="00E70F68" w:rsidRPr="00E70F68" w:rsidRDefault="00E70F68" w:rsidP="00E70F68">
      <w:pPr>
        <w:spacing w:line="240" w:lineRule="auto"/>
        <w:rPr>
          <w:rFonts w:ascii="Arial" w:hAnsi="Arial" w:cs="Arial"/>
          <w:sz w:val="24"/>
          <w:szCs w:val="24"/>
        </w:rPr>
      </w:pP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Lugar en donde se llevará a cabo:</w:t>
      </w:r>
    </w:p>
    <w:p w:rsidR="00E70F68" w:rsidRPr="00E70F68" w:rsidRDefault="00E70F68" w:rsidP="00E70F6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Campus de la UNVM</w:t>
      </w:r>
    </w:p>
    <w:p w:rsidR="00E70F68" w:rsidRDefault="00F87645" w:rsidP="00E70F6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7645">
        <w:rPr>
          <w:rFonts w:ascii="Arial" w:eastAsia="Calibri" w:hAnsi="Arial" w:cs="Arial"/>
          <w:b/>
          <w:sz w:val="24"/>
          <w:szCs w:val="24"/>
          <w:u w:val="single"/>
        </w:rPr>
        <w:t>Costo:</w:t>
      </w:r>
      <w:r>
        <w:rPr>
          <w:rFonts w:ascii="Arial" w:eastAsia="Calibri" w:hAnsi="Arial" w:cs="Arial"/>
          <w:sz w:val="24"/>
          <w:szCs w:val="24"/>
        </w:rPr>
        <w:t xml:space="preserve"> Inscripción $150</w:t>
      </w:r>
    </w:p>
    <w:p w:rsidR="00F87645" w:rsidRPr="00E70F68" w:rsidRDefault="00F87645" w:rsidP="00E70F6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Cuota mensual: $180</w:t>
      </w: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Duración:</w:t>
      </w: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La duración del Diplomado será de 8 meses </w:t>
      </w:r>
      <w:r w:rsidRPr="00E70F68">
        <w:rPr>
          <w:rFonts w:ascii="Arial" w:eastAsia="Calibri" w:hAnsi="Arial" w:cs="Arial"/>
          <w:color w:val="C00000"/>
          <w:sz w:val="24"/>
          <w:szCs w:val="24"/>
        </w:rPr>
        <w:t xml:space="preserve"> </w:t>
      </w:r>
      <w:r w:rsidRPr="00A5035E">
        <w:rPr>
          <w:rFonts w:ascii="Arial" w:eastAsia="Calibri" w:hAnsi="Arial" w:cs="Arial"/>
          <w:sz w:val="24"/>
          <w:szCs w:val="24"/>
        </w:rPr>
        <w:t>de</w:t>
      </w:r>
      <w:r w:rsidRPr="00E70F68">
        <w:rPr>
          <w:rFonts w:ascii="Arial" w:eastAsia="Calibri" w:hAnsi="Arial" w:cs="Arial"/>
          <w:sz w:val="24"/>
          <w:szCs w:val="24"/>
        </w:rPr>
        <w:t xml:space="preserve"> cursado, con evaluación final. </w:t>
      </w:r>
    </w:p>
    <w:p w:rsidR="00E70F68" w:rsidRPr="00E70F68" w:rsidRDefault="00E70F68" w:rsidP="00E70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Las clases se desarrollaran los días viernes </w:t>
      </w:r>
      <w:r>
        <w:rPr>
          <w:rFonts w:ascii="Arial" w:eastAsia="Calibri" w:hAnsi="Arial" w:cs="Arial"/>
          <w:sz w:val="24"/>
          <w:szCs w:val="24"/>
        </w:rPr>
        <w:t xml:space="preserve">de </w:t>
      </w:r>
      <w:r w:rsidRPr="00E70F68">
        <w:rPr>
          <w:rFonts w:ascii="Arial" w:eastAsia="Calibri" w:hAnsi="Arial" w:cs="Arial"/>
          <w:bCs/>
          <w:sz w:val="24"/>
          <w:szCs w:val="24"/>
        </w:rPr>
        <w:t>18 a 22 hs</w:t>
      </w:r>
      <w:r w:rsidR="007110D0">
        <w:rPr>
          <w:rFonts w:ascii="Arial" w:eastAsia="Calibri" w:hAnsi="Arial" w:cs="Arial"/>
          <w:bCs/>
          <w:sz w:val="24"/>
          <w:szCs w:val="24"/>
        </w:rPr>
        <w:t>. Las clases comienzan el día</w:t>
      </w:r>
      <w:r w:rsidR="009E3846">
        <w:rPr>
          <w:rFonts w:ascii="Arial" w:eastAsia="Calibri" w:hAnsi="Arial" w:cs="Arial"/>
          <w:bCs/>
          <w:sz w:val="24"/>
          <w:szCs w:val="24"/>
        </w:rPr>
        <w:t xml:space="preserve"> sábado 10 de mayo</w:t>
      </w:r>
      <w:r w:rsidR="007110D0">
        <w:rPr>
          <w:rFonts w:ascii="Arial" w:eastAsia="Calibri" w:hAnsi="Arial" w:cs="Arial"/>
          <w:bCs/>
          <w:sz w:val="24"/>
          <w:szCs w:val="24"/>
        </w:rPr>
        <w:t>.</w:t>
      </w:r>
    </w:p>
    <w:p w:rsidR="00E70F68" w:rsidRPr="00E70F68" w:rsidRDefault="00E70F68" w:rsidP="00E70F68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E70F68" w:rsidRPr="00E70F68" w:rsidRDefault="00E70F68" w:rsidP="00E70F6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</w:t>
      </w:r>
      <w:r w:rsidRPr="00E70F68">
        <w:rPr>
          <w:rFonts w:ascii="Arial" w:eastAsia="Calibri" w:hAnsi="Arial" w:cs="Arial"/>
          <w:b/>
          <w:sz w:val="24"/>
          <w:szCs w:val="24"/>
        </w:rPr>
        <w:t>xigencias que deben cumplimentar los alumnos durante el curso</w:t>
      </w:r>
    </w:p>
    <w:p w:rsidR="00E70F68" w:rsidRPr="00E70F68" w:rsidRDefault="00E70F68" w:rsidP="00E70F68">
      <w:pPr>
        <w:spacing w:line="240" w:lineRule="auto"/>
        <w:rPr>
          <w:rFonts w:ascii="Arial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>Asistencia al 80% de las Clases, Aprobar el Trabajo Final</w:t>
      </w:r>
    </w:p>
    <w:p w:rsidR="00E70F68" w:rsidRPr="00E70F68" w:rsidRDefault="00E70F68" w:rsidP="00E70F68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70F68">
        <w:rPr>
          <w:rFonts w:ascii="Arial" w:eastAsia="Calibri" w:hAnsi="Arial" w:cs="Arial"/>
          <w:b/>
          <w:sz w:val="24"/>
          <w:szCs w:val="24"/>
        </w:rPr>
        <w:t>Metodología de la enseñanza y forma de evaluación:</w:t>
      </w:r>
    </w:p>
    <w:p w:rsidR="00E70F68" w:rsidRPr="00E70F68" w:rsidRDefault="00E70F68" w:rsidP="00E70F68">
      <w:pPr>
        <w:jc w:val="both"/>
        <w:rPr>
          <w:rFonts w:ascii="Arial" w:eastAsia="Calibri" w:hAnsi="Arial" w:cs="Arial"/>
          <w:sz w:val="24"/>
          <w:szCs w:val="24"/>
        </w:rPr>
      </w:pPr>
      <w:r w:rsidRPr="00E70F68">
        <w:rPr>
          <w:rFonts w:ascii="Arial" w:eastAsia="Calibri" w:hAnsi="Arial" w:cs="Arial"/>
          <w:sz w:val="24"/>
          <w:szCs w:val="24"/>
        </w:rPr>
        <w:t xml:space="preserve">Será esencialmente participativa. Se combinarán armónicamente las partes expositivas teóricas, con diálogos, trabajos grupales y presentación de casos.  </w:t>
      </w:r>
      <w:r w:rsidRPr="00E70F68">
        <w:rPr>
          <w:rFonts w:ascii="Arial" w:eastAsia="Calibri" w:hAnsi="Arial" w:cs="Arial"/>
          <w:sz w:val="24"/>
          <w:szCs w:val="24"/>
        </w:rPr>
        <w:lastRenderedPageBreak/>
        <w:t>Experiencias empresariales y visita a fábricas. Está previsto, un examen final integrador.</w:t>
      </w:r>
    </w:p>
    <w:p w:rsidR="00E70F68" w:rsidRPr="00E70F68" w:rsidRDefault="00E70F68">
      <w:pPr>
        <w:rPr>
          <w:rFonts w:ascii="Arial" w:eastAsia="Calibri" w:hAnsi="Arial" w:cs="Arial"/>
          <w:sz w:val="24"/>
          <w:szCs w:val="24"/>
          <w:lang w:val="es-AR"/>
        </w:rPr>
      </w:pPr>
      <w:r w:rsidRPr="00E70F68">
        <w:rPr>
          <w:rFonts w:ascii="Arial" w:eastAsia="Calibri" w:hAnsi="Arial" w:cs="Arial"/>
          <w:b/>
          <w:sz w:val="24"/>
          <w:szCs w:val="24"/>
        </w:rPr>
        <w:t xml:space="preserve">Inserción: </w:t>
      </w:r>
      <w:r w:rsidRPr="00E70F68">
        <w:rPr>
          <w:rFonts w:ascii="Arial" w:eastAsia="Calibri" w:hAnsi="Arial" w:cs="Arial"/>
          <w:sz w:val="24"/>
          <w:szCs w:val="24"/>
          <w:lang w:val="es-AR"/>
        </w:rPr>
        <w:t>Se prevé la gestión del Reconocimiento como curso de postgrado, para aquellos alumnos que tengan título de grado al momento de la inscripción y cumplimenten los requisitos exigidos.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Módulos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</w:t>
            </w:r>
            <w:r w:rsidRPr="00E70F68">
              <w:rPr>
                <w:rFonts w:ascii="Arial" w:hAnsi="Arial" w:cs="Arial"/>
                <w:sz w:val="24"/>
                <w:szCs w:val="24"/>
              </w:rPr>
              <w:t xml:space="preserve"> : Marketing Internacional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II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 Exportación de servicios.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III</w:t>
            </w:r>
            <w:r w:rsidRPr="00E70F68">
              <w:rPr>
                <w:rFonts w:ascii="Arial" w:hAnsi="Arial" w:cs="Arial"/>
                <w:sz w:val="24"/>
                <w:szCs w:val="24"/>
              </w:rPr>
              <w:t xml:space="preserve"> Negociación Cultural.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2D4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IV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Como exportar a Brasil 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E70F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sz w:val="24"/>
                <w:szCs w:val="24"/>
              </w:rPr>
              <w:t>Experiencias empresariales y profesionales en los viajes de negocios internacionales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Transporte y distribución física de la mercadería.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>Banco  - Aspectos financieros y mercado cambiario. Normas vigentes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VIII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Internacionalización empresaria y el Mkt. Global.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IX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>INTERNET y Comercio Exterior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03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Asociatividad exportadora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36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sz w:val="24"/>
                <w:szCs w:val="24"/>
              </w:rPr>
              <w:t>Como exportar a los EEUU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2D4A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sz w:val="24"/>
                <w:szCs w:val="24"/>
              </w:rPr>
              <w:t> </w:t>
            </w: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>Herramientas de promoción comercial</w:t>
            </w:r>
            <w:r w:rsidR="009749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bCs/>
                <w:sz w:val="24"/>
                <w:szCs w:val="24"/>
              </w:rPr>
              <w:t>PRACTICA PROFESIONALIZANTE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XIII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sz w:val="24"/>
                <w:szCs w:val="24"/>
              </w:rPr>
              <w:t>Aspectos jurídicos aduaneros del Comercio Internaciona</w:t>
            </w:r>
            <w:r w:rsidR="00A5035E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bCs/>
                <w:sz w:val="24"/>
                <w:szCs w:val="24"/>
              </w:rPr>
              <w:t>PRACTICA PROFESINALIZANTE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A5035E" w:rsidRDefault="00E70F68" w:rsidP="00E70F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70F68">
              <w:rPr>
                <w:rFonts w:ascii="Arial" w:hAnsi="Arial" w:cs="Arial"/>
                <w:b/>
                <w:sz w:val="24"/>
                <w:szCs w:val="24"/>
              </w:rPr>
              <w:t>Módulo XIV</w:t>
            </w:r>
            <w:r w:rsidR="00A50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Política y estrategias de negocios  </w:t>
            </w:r>
          </w:p>
        </w:tc>
      </w:tr>
      <w:tr w:rsidR="00E70F68" w:rsidRPr="00E70F68" w:rsidTr="00A536C7">
        <w:tc>
          <w:tcPr>
            <w:tcW w:w="5637" w:type="dxa"/>
          </w:tcPr>
          <w:p w:rsidR="00E70F68" w:rsidRPr="00E70F68" w:rsidRDefault="00E70F68" w:rsidP="00A536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70F68">
              <w:rPr>
                <w:rFonts w:ascii="Arial" w:hAnsi="Arial" w:cs="Arial"/>
                <w:bCs/>
                <w:sz w:val="24"/>
                <w:szCs w:val="24"/>
              </w:rPr>
              <w:t xml:space="preserve">Tutorías trabajo final de alumnos </w:t>
            </w:r>
          </w:p>
        </w:tc>
      </w:tr>
    </w:tbl>
    <w:p w:rsidR="00E70F68" w:rsidRPr="00E70F68" w:rsidRDefault="00E70F68">
      <w:pPr>
        <w:rPr>
          <w:rFonts w:ascii="Arial" w:hAnsi="Arial" w:cs="Arial"/>
          <w:sz w:val="24"/>
          <w:szCs w:val="24"/>
        </w:rPr>
      </w:pPr>
    </w:p>
    <w:sectPr w:rsidR="00E70F68" w:rsidRPr="00E70F68" w:rsidSect="00231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986"/>
    <w:multiLevelType w:val="hybridMultilevel"/>
    <w:tmpl w:val="557A87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607E2"/>
    <w:multiLevelType w:val="hybridMultilevel"/>
    <w:tmpl w:val="2496F67A"/>
    <w:lvl w:ilvl="0" w:tplc="4AF85B76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C5F5D"/>
    <w:multiLevelType w:val="hybridMultilevel"/>
    <w:tmpl w:val="79DC6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87233"/>
    <w:multiLevelType w:val="singleLevel"/>
    <w:tmpl w:val="D1543F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70F68"/>
    <w:rsid w:val="0008310E"/>
    <w:rsid w:val="001F0FA1"/>
    <w:rsid w:val="0023181B"/>
    <w:rsid w:val="002D4AB3"/>
    <w:rsid w:val="00391813"/>
    <w:rsid w:val="004115B9"/>
    <w:rsid w:val="004C4001"/>
    <w:rsid w:val="004F3B8F"/>
    <w:rsid w:val="007110D0"/>
    <w:rsid w:val="00871475"/>
    <w:rsid w:val="009749EA"/>
    <w:rsid w:val="009E3846"/>
    <w:rsid w:val="00A5035E"/>
    <w:rsid w:val="00D76B98"/>
    <w:rsid w:val="00E70F68"/>
    <w:rsid w:val="00EC25FB"/>
    <w:rsid w:val="00F8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2525</Characters>
  <Application>Microsoft Office Word</Application>
  <DocSecurity>0</DocSecurity>
  <Lines>21</Lines>
  <Paragraphs>5</Paragraphs>
  <ScaleCrop>false</ScaleCrop>
  <Company>Universidad Nacional Villa María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doffo</dc:creator>
  <cp:lastModifiedBy>Yohana Urquía Bazán</cp:lastModifiedBy>
  <cp:revision>2</cp:revision>
  <dcterms:created xsi:type="dcterms:W3CDTF">2014-04-30T16:01:00Z</dcterms:created>
  <dcterms:modified xsi:type="dcterms:W3CDTF">2014-04-30T16:01:00Z</dcterms:modified>
</cp:coreProperties>
</file>